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0456" w14:textId="5211AB5B" w:rsidR="00BA38AC" w:rsidRDefault="00BA38AC" w:rsidP="00BA38AC">
      <w:pPr>
        <w:jc w:val="center"/>
        <w:rPr>
          <w:b/>
          <w:bCs/>
          <w:u w:val="single"/>
        </w:rPr>
      </w:pPr>
      <w:r w:rsidRPr="006026A4">
        <w:rPr>
          <w:rFonts w:cstheme="minorHAnsi"/>
          <w:noProof/>
          <w:sz w:val="24"/>
          <w:szCs w:val="24"/>
        </w:rPr>
        <w:drawing>
          <wp:anchor distT="0" distB="0" distL="114300" distR="114300" simplePos="0" relativeHeight="251667456" behindDoc="0" locked="0" layoutInCell="1" allowOverlap="1" wp14:anchorId="1874BC49" wp14:editId="0AE79874">
            <wp:simplePos x="0" y="0"/>
            <wp:positionH relativeFrom="margin">
              <wp:align>center</wp:align>
            </wp:positionH>
            <wp:positionV relativeFrom="paragraph">
              <wp:posOffset>-659130</wp:posOffset>
            </wp:positionV>
            <wp:extent cx="3810000" cy="762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2CFA384F" w14:textId="77777777" w:rsidR="00481A00" w:rsidRDefault="00481A00" w:rsidP="00481A00">
      <w:pPr>
        <w:jc w:val="center"/>
        <w:rPr>
          <w:b/>
          <w:bCs/>
          <w:u w:val="single"/>
        </w:rPr>
      </w:pPr>
      <w:r w:rsidRPr="00481A00">
        <w:rPr>
          <w:b/>
          <w:bCs/>
          <w:u w:val="single"/>
        </w:rPr>
        <w:t>Visit Settings &amp; Configuration</w:t>
      </w:r>
    </w:p>
    <w:p w14:paraId="429EC7E4" w14:textId="6A53D408" w:rsidR="00BA38AC" w:rsidRPr="00BD79AB" w:rsidRDefault="00290E53" w:rsidP="00BA38AC">
      <w:pPr>
        <w:rPr>
          <w:u w:val="single"/>
        </w:rPr>
      </w:pPr>
      <w:r w:rsidRPr="00BD79AB">
        <w:rPr>
          <w:b/>
          <w:bCs/>
          <w:u w:val="single"/>
        </w:rPr>
        <w:t>Reasons</w:t>
      </w:r>
    </w:p>
    <w:p w14:paraId="0D1660F5" w14:textId="77777777" w:rsidR="00290E53" w:rsidRPr="00290E53" w:rsidRDefault="00290E53" w:rsidP="00290E53">
      <w:pPr>
        <w:pStyle w:val="ListParagraph"/>
        <w:numPr>
          <w:ilvl w:val="0"/>
          <w:numId w:val="5"/>
        </w:numPr>
        <w:rPr>
          <w:b/>
          <w:bCs/>
        </w:rPr>
      </w:pPr>
      <w:r w:rsidRPr="00290E53">
        <w:t>Reasons/Services allow your staff and students to provide additional information and reasons for booking an appointment. For example, reasons such as “Counseling,” “Study Plan Help,” or “Exam.” This would let the consultants know what the student needs help with, provide preparation details and information as needed, and gives your staff additional information for reports.</w:t>
      </w:r>
    </w:p>
    <w:p w14:paraId="7D37AE89" w14:textId="468F8529" w:rsidR="00BA38AC" w:rsidRPr="00BD79AB" w:rsidRDefault="00290E53" w:rsidP="00290E53">
      <w:pPr>
        <w:rPr>
          <w:b/>
          <w:bCs/>
          <w:u w:val="single"/>
        </w:rPr>
      </w:pPr>
      <w:r w:rsidRPr="00BD79AB">
        <w:rPr>
          <w:b/>
          <w:bCs/>
          <w:u w:val="single"/>
        </w:rPr>
        <w:t>Profile Visit Settings</w:t>
      </w:r>
    </w:p>
    <w:p w14:paraId="62634EA8" w14:textId="77777777" w:rsidR="00481A00" w:rsidRDefault="00BD79AB" w:rsidP="00481A00">
      <w:pPr>
        <w:numPr>
          <w:ilvl w:val="0"/>
          <w:numId w:val="6"/>
        </w:numPr>
        <w:spacing w:before="100" w:beforeAutospacing="1" w:after="0" w:line="240" w:lineRule="auto"/>
      </w:pPr>
      <w:r>
        <w:rPr>
          <w:b/>
          <w:bCs/>
        </w:rPr>
        <w:t>Ask Student Satisfaction on Logout</w:t>
      </w:r>
      <w:r>
        <w:t xml:space="preserve"> &amp; </w:t>
      </w:r>
      <w:r>
        <w:rPr>
          <w:b/>
          <w:bCs/>
        </w:rPr>
        <w:t>Ask Consultant Satisfaction on Logout</w:t>
      </w:r>
    </w:p>
    <w:p w14:paraId="1FC80153" w14:textId="106D46C0" w:rsidR="00BD79AB" w:rsidRDefault="00BD79AB" w:rsidP="00481A00">
      <w:pPr>
        <w:spacing w:after="100" w:afterAutospacing="1" w:line="240" w:lineRule="auto"/>
        <w:ind w:left="720"/>
      </w:pPr>
      <w:r>
        <w:t xml:space="preserve">Enabling these options adds a "please rate your satisfaction" question to the logout process of both the </w:t>
      </w:r>
      <w:r w:rsidRPr="00AA3514">
        <w:t>log listing and kiosk</w:t>
      </w:r>
      <w:r>
        <w:t xml:space="preserve">. These responses are only accessible to groups who have been provided access to these fields in the </w:t>
      </w:r>
      <w:r w:rsidRPr="00AA3514">
        <w:t>'Student / Visit' tab</w:t>
      </w:r>
      <w:r>
        <w:t xml:space="preserve">. Responses will be visible on the student listing and in reports such as </w:t>
      </w:r>
      <w:r w:rsidRPr="00AA3514">
        <w:t xml:space="preserve">Visits </w:t>
      </w:r>
      <w:proofErr w:type="gramStart"/>
      <w:r w:rsidRPr="00AA3514">
        <w:t>by??</w:t>
      </w:r>
      <w:r>
        <w:t>.</w:t>
      </w:r>
      <w:proofErr w:type="gramEnd"/>
    </w:p>
    <w:p w14:paraId="56E7A0FF" w14:textId="583C06EC" w:rsidR="00BD79AB" w:rsidRDefault="00BD79AB" w:rsidP="00BD79AB">
      <w:pPr>
        <w:ind w:left="720"/>
      </w:pPr>
      <w:r>
        <w:rPr>
          <w:noProof/>
          <w:color w:val="0000FF"/>
        </w:rPr>
        <w:drawing>
          <wp:inline distT="0" distB="0" distL="0" distR="0" wp14:anchorId="01E1DB35" wp14:editId="0B924831">
            <wp:extent cx="2430780" cy="2450226"/>
            <wp:effectExtent l="0" t="0" r="7620" b="7620"/>
            <wp:docPr id="1786413140"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4656" cy="2454133"/>
                    </a:xfrm>
                    <a:prstGeom prst="rect">
                      <a:avLst/>
                    </a:prstGeom>
                    <a:noFill/>
                    <a:ln>
                      <a:noFill/>
                    </a:ln>
                  </pic:spPr>
                </pic:pic>
              </a:graphicData>
            </a:graphic>
          </wp:inline>
        </w:drawing>
      </w:r>
    </w:p>
    <w:p w14:paraId="300F9518" w14:textId="08D84955" w:rsidR="000D7224" w:rsidRPr="00BD79AB" w:rsidRDefault="00290E53" w:rsidP="000D7224">
      <w:pPr>
        <w:rPr>
          <w:b/>
          <w:bCs/>
          <w:u w:val="single"/>
        </w:rPr>
      </w:pPr>
      <w:r w:rsidRPr="00BD79AB">
        <w:rPr>
          <w:b/>
          <w:bCs/>
          <w:u w:val="single"/>
        </w:rPr>
        <w:t>Global Visit Settings</w:t>
      </w:r>
    </w:p>
    <w:p w14:paraId="4C76B5D0" w14:textId="77777777" w:rsidR="00BD79AB" w:rsidRDefault="00BD79AB" w:rsidP="00BD79AB">
      <w:pPr>
        <w:pStyle w:val="ListParagraph"/>
        <w:numPr>
          <w:ilvl w:val="0"/>
          <w:numId w:val="2"/>
        </w:numPr>
        <w:rPr>
          <w:b/>
          <w:bCs/>
        </w:rPr>
      </w:pPr>
      <w:r w:rsidRPr="00BD79AB">
        <w:rPr>
          <w:b/>
          <w:bCs/>
        </w:rPr>
        <w:t>Hide student login from class roster list</w:t>
      </w:r>
    </w:p>
    <w:p w14:paraId="4C6E56A5" w14:textId="6F222B5D" w:rsidR="00BD79AB" w:rsidRDefault="00BD79AB" w:rsidP="00BD79AB">
      <w:pPr>
        <w:pStyle w:val="ListParagraph"/>
        <w:rPr>
          <w:noProof/>
        </w:rPr>
      </w:pPr>
      <w:r>
        <w:t>If checked, the visit start/stop buttons in availability group rosters will be disabled.</w:t>
      </w:r>
      <w:r w:rsidRPr="00BD79AB">
        <w:rPr>
          <w:noProof/>
        </w:rPr>
        <w:t xml:space="preserve"> </w:t>
      </w:r>
      <w:r>
        <w:rPr>
          <w:noProof/>
        </w:rPr>
        <w:drawing>
          <wp:inline distT="0" distB="0" distL="0" distR="0" wp14:anchorId="5DD0F6A1" wp14:editId="34926464">
            <wp:extent cx="3680460" cy="1324966"/>
            <wp:effectExtent l="0" t="0" r="0" b="8890"/>
            <wp:docPr id="20000390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367" cy="1327093"/>
                    </a:xfrm>
                    <a:prstGeom prst="rect">
                      <a:avLst/>
                    </a:prstGeom>
                    <a:noFill/>
                    <a:ln>
                      <a:noFill/>
                    </a:ln>
                  </pic:spPr>
                </pic:pic>
              </a:graphicData>
            </a:graphic>
          </wp:inline>
        </w:drawing>
      </w:r>
    </w:p>
    <w:p w14:paraId="71F8D2C8" w14:textId="77777777" w:rsidR="00481A00" w:rsidRDefault="00481A00" w:rsidP="00BD79AB">
      <w:pPr>
        <w:pStyle w:val="ListParagraph"/>
        <w:rPr>
          <w:noProof/>
        </w:rPr>
      </w:pPr>
    </w:p>
    <w:p w14:paraId="245780C8" w14:textId="77777777" w:rsidR="00BD79AB" w:rsidRDefault="00BD79AB" w:rsidP="00BD79AB">
      <w:pPr>
        <w:pStyle w:val="ListParagraph"/>
      </w:pPr>
    </w:p>
    <w:p w14:paraId="098217EF" w14:textId="77777777" w:rsidR="00BD79AB" w:rsidRDefault="00BD79AB" w:rsidP="00BD79AB">
      <w:pPr>
        <w:pStyle w:val="ListParagraph"/>
        <w:numPr>
          <w:ilvl w:val="0"/>
          <w:numId w:val="2"/>
        </w:numPr>
        <w:rPr>
          <w:b/>
          <w:bCs/>
        </w:rPr>
      </w:pPr>
      <w:r w:rsidRPr="00BD79AB">
        <w:rPr>
          <w:b/>
          <w:bCs/>
        </w:rPr>
        <w:lastRenderedPageBreak/>
        <w:t>Custom Fields</w:t>
      </w:r>
    </w:p>
    <w:p w14:paraId="3D818E80" w14:textId="11948369" w:rsidR="00BD79AB" w:rsidRPr="00BD79AB" w:rsidRDefault="00BD79AB" w:rsidP="00BD79AB">
      <w:pPr>
        <w:pStyle w:val="ListParagraph"/>
      </w:pPr>
      <w:r w:rsidRPr="00BD79AB">
        <w:t>Custom fields can be configured throughout TracCloud to store additional data that your campus may require</w:t>
      </w:r>
    </w:p>
    <w:p w14:paraId="120F64B0" w14:textId="65FCA4E6" w:rsidR="00632A73" w:rsidRDefault="00BD79AB" w:rsidP="00BD79AB">
      <w:pPr>
        <w:pStyle w:val="ListParagraph"/>
      </w:pPr>
      <w:r>
        <w:t xml:space="preserve"> </w:t>
      </w:r>
    </w:p>
    <w:p w14:paraId="71630F86" w14:textId="77777777" w:rsidR="00BD79AB" w:rsidRPr="00BD79AB" w:rsidRDefault="00BD79AB" w:rsidP="00BD79AB">
      <w:pPr>
        <w:rPr>
          <w:b/>
          <w:bCs/>
          <w:u w:val="single"/>
        </w:rPr>
      </w:pPr>
      <w:r w:rsidRPr="00BD79AB">
        <w:rPr>
          <w:b/>
          <w:bCs/>
          <w:u w:val="single"/>
        </w:rPr>
        <w:t>Announcements</w:t>
      </w:r>
    </w:p>
    <w:p w14:paraId="20A30182" w14:textId="357583EC" w:rsidR="00BD79AB" w:rsidRPr="00BD79AB" w:rsidRDefault="00BD79AB" w:rsidP="00BD79AB">
      <w:pPr>
        <w:pStyle w:val="ListParagraph"/>
        <w:numPr>
          <w:ilvl w:val="0"/>
          <w:numId w:val="2"/>
        </w:numPr>
      </w:pPr>
      <w:r w:rsidRPr="00BD79AB">
        <w:t>Announcements are messages that can be displayed to different users on the dashboard of the Trac System. These messages can be set to only display during a specified date range, and can be formatted in a number of different ways to better support your use-case.</w:t>
      </w:r>
    </w:p>
    <w:p w14:paraId="73540AD6" w14:textId="77777777" w:rsidR="00BD79AB" w:rsidRDefault="00BD79AB" w:rsidP="00BD79AB">
      <w:pPr>
        <w:rPr>
          <w:b/>
          <w:bCs/>
        </w:rPr>
      </w:pPr>
    </w:p>
    <w:p w14:paraId="20966495" w14:textId="287D8B41" w:rsidR="00BD79AB" w:rsidRPr="00BD79AB" w:rsidRDefault="00BD79AB" w:rsidP="00BD79AB">
      <w:pPr>
        <w:rPr>
          <w:b/>
          <w:bCs/>
          <w:u w:val="single"/>
        </w:rPr>
      </w:pPr>
      <w:r w:rsidRPr="00BD79AB">
        <w:rPr>
          <w:b/>
          <w:bCs/>
          <w:u w:val="single"/>
        </w:rPr>
        <w:t>Terms &amp; Conditions</w:t>
      </w:r>
    </w:p>
    <w:p w14:paraId="155BD4D9" w14:textId="7D2DF7D3" w:rsidR="0026715F" w:rsidRPr="00BD79AB" w:rsidRDefault="00BD79AB" w:rsidP="00247C91">
      <w:pPr>
        <w:pStyle w:val="ListParagraph"/>
        <w:numPr>
          <w:ilvl w:val="0"/>
          <w:numId w:val="2"/>
        </w:numPr>
      </w:pPr>
      <w:r w:rsidRPr="00BD79AB">
        <w:t>Terms &amp; Conditions allows you to create a prompt that appears for students when they're logging in or booking an appointment. The prompt will contain a custom message, which the student will have to agree to before continuing. While Terms/Conditions are of course the typical use-case, this feature can also be used for any purpose where a student would need to agree to a statement before having full access to the system.</w:t>
      </w:r>
      <w:r w:rsidR="0026715F" w:rsidRPr="0026715F">
        <w:rPr>
          <w:noProof/>
        </w:rPr>
        <w:t xml:space="preserve"> </w:t>
      </w:r>
      <w:r w:rsidR="0026715F" w:rsidRPr="0026715F">
        <w:drawing>
          <wp:inline distT="0" distB="0" distL="0" distR="0" wp14:anchorId="474F3A3E" wp14:editId="62153916">
            <wp:extent cx="2340980" cy="3017520"/>
            <wp:effectExtent l="19050" t="19050" r="21590" b="11430"/>
            <wp:docPr id="1253715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715635" name=""/>
                    <pic:cNvPicPr/>
                  </pic:nvPicPr>
                  <pic:blipFill>
                    <a:blip r:embed="rId9"/>
                    <a:stretch>
                      <a:fillRect/>
                    </a:stretch>
                  </pic:blipFill>
                  <pic:spPr>
                    <a:xfrm>
                      <a:off x="0" y="0"/>
                      <a:ext cx="2343476" cy="3020738"/>
                    </a:xfrm>
                    <a:prstGeom prst="rect">
                      <a:avLst/>
                    </a:prstGeom>
                    <a:ln>
                      <a:solidFill>
                        <a:schemeClr val="tx1"/>
                      </a:solidFill>
                    </a:ln>
                  </pic:spPr>
                </pic:pic>
              </a:graphicData>
            </a:graphic>
          </wp:inline>
        </w:drawing>
      </w:r>
    </w:p>
    <w:p w14:paraId="227F1652" w14:textId="6F6B26B9" w:rsidR="000D7224" w:rsidRPr="00BD79AB" w:rsidRDefault="00290E53" w:rsidP="00632A73">
      <w:pPr>
        <w:rPr>
          <w:b/>
          <w:bCs/>
          <w:u w:val="single"/>
        </w:rPr>
      </w:pPr>
      <w:r w:rsidRPr="00BD79AB">
        <w:rPr>
          <w:b/>
          <w:bCs/>
          <w:u w:val="single"/>
        </w:rPr>
        <w:t xml:space="preserve">Visit </w:t>
      </w:r>
      <w:r w:rsidR="0026715F">
        <w:rPr>
          <w:b/>
          <w:bCs/>
          <w:u w:val="single"/>
        </w:rPr>
        <w:t>Emails</w:t>
      </w:r>
    </w:p>
    <w:p w14:paraId="3F49059E" w14:textId="77777777" w:rsidR="0026715F" w:rsidRPr="00481A00" w:rsidRDefault="0026715F" w:rsidP="0026715F">
      <w:pPr>
        <w:pStyle w:val="ListParagraph"/>
        <w:numPr>
          <w:ilvl w:val="0"/>
          <w:numId w:val="3"/>
        </w:numPr>
        <w:rPr>
          <w:b/>
          <w:bCs/>
        </w:rPr>
      </w:pPr>
      <w:r w:rsidRPr="00481A00">
        <w:rPr>
          <w:b/>
          <w:bCs/>
        </w:rPr>
        <w:t>Send Visit Notes to Coach, Advisor or Student</w:t>
      </w:r>
    </w:p>
    <w:p w14:paraId="6810BFA6" w14:textId="1D701CD7" w:rsidR="009B0882" w:rsidRDefault="0026715F" w:rsidP="0026715F">
      <w:pPr>
        <w:pStyle w:val="ListParagraph"/>
      </w:pPr>
      <w:r>
        <w:t>Can</w:t>
      </w:r>
      <w:r>
        <w:t xml:space="preserve"> be used to send visit information to any of the previously named users, or more. The prompt to send this email can appear on individual visit records to be selected by staff, or it can be automatically initiated during visit conclusion. One of the most common uses for this feature is for </w:t>
      </w:r>
      <w:proofErr w:type="gramStart"/>
      <w:r>
        <w:t>Consultants</w:t>
      </w:r>
      <w:proofErr w:type="gramEnd"/>
      <w:r>
        <w:t xml:space="preserve"> to send their Visit Notes (and general Visit information) to faculty.</w:t>
      </w:r>
    </w:p>
    <w:sectPr w:rsidR="009B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495"/>
    <w:multiLevelType w:val="hybridMultilevel"/>
    <w:tmpl w:val="AFD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2723B"/>
    <w:multiLevelType w:val="multilevel"/>
    <w:tmpl w:val="122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B251D"/>
    <w:multiLevelType w:val="hybridMultilevel"/>
    <w:tmpl w:val="FF28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12A80"/>
    <w:multiLevelType w:val="hybridMultilevel"/>
    <w:tmpl w:val="7D6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E37D5"/>
    <w:multiLevelType w:val="hybridMultilevel"/>
    <w:tmpl w:val="600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A4EF8"/>
    <w:multiLevelType w:val="hybridMultilevel"/>
    <w:tmpl w:val="892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058902">
    <w:abstractNumId w:val="5"/>
  </w:num>
  <w:num w:numId="2" w16cid:durableId="1744253854">
    <w:abstractNumId w:val="4"/>
  </w:num>
  <w:num w:numId="3" w16cid:durableId="1651203763">
    <w:abstractNumId w:val="2"/>
  </w:num>
  <w:num w:numId="4" w16cid:durableId="158736201">
    <w:abstractNumId w:val="3"/>
  </w:num>
  <w:num w:numId="5" w16cid:durableId="922302044">
    <w:abstractNumId w:val="0"/>
  </w:num>
  <w:num w:numId="6" w16cid:durableId="52895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1E"/>
    <w:rsid w:val="000D7224"/>
    <w:rsid w:val="00136594"/>
    <w:rsid w:val="0026715F"/>
    <w:rsid w:val="00290E53"/>
    <w:rsid w:val="003075B1"/>
    <w:rsid w:val="00413238"/>
    <w:rsid w:val="00481A00"/>
    <w:rsid w:val="004A0345"/>
    <w:rsid w:val="00632A73"/>
    <w:rsid w:val="00797F79"/>
    <w:rsid w:val="007B1B70"/>
    <w:rsid w:val="007B6D1E"/>
    <w:rsid w:val="007C00A3"/>
    <w:rsid w:val="00832C58"/>
    <w:rsid w:val="00873514"/>
    <w:rsid w:val="008D240E"/>
    <w:rsid w:val="009B0882"/>
    <w:rsid w:val="00A525D1"/>
    <w:rsid w:val="00AA3514"/>
    <w:rsid w:val="00BA38AC"/>
    <w:rsid w:val="00BD79AB"/>
    <w:rsid w:val="00E24722"/>
    <w:rsid w:val="00E26AC4"/>
    <w:rsid w:val="00F9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34FF"/>
  <w15:chartTrackingRefBased/>
  <w15:docId w15:val="{BB10730E-B423-4ACD-95A2-5328C399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24"/>
    <w:pPr>
      <w:ind w:left="720"/>
      <w:contextualSpacing/>
    </w:pPr>
  </w:style>
  <w:style w:type="table" w:styleId="TableGrid">
    <w:name w:val="Table Grid"/>
    <w:basedOn w:val="TableNormal"/>
    <w:uiPriority w:val="39"/>
    <w:rsid w:val="00F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C58"/>
    <w:rPr>
      <w:color w:val="0563C1" w:themeColor="hyperlink"/>
      <w:u w:val="single"/>
    </w:rPr>
  </w:style>
  <w:style w:type="character" w:styleId="UnresolvedMention">
    <w:name w:val="Unresolved Mention"/>
    <w:basedOn w:val="DefaultParagraphFont"/>
    <w:uiPriority w:val="99"/>
    <w:semiHidden/>
    <w:unhideWhenUsed/>
    <w:rsid w:val="00832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597">
      <w:bodyDiv w:val="1"/>
      <w:marLeft w:val="0"/>
      <w:marRight w:val="0"/>
      <w:marTop w:val="0"/>
      <w:marBottom w:val="0"/>
      <w:divBdr>
        <w:top w:val="none" w:sz="0" w:space="0" w:color="auto"/>
        <w:left w:val="none" w:sz="0" w:space="0" w:color="auto"/>
        <w:bottom w:val="none" w:sz="0" w:space="0" w:color="auto"/>
        <w:right w:val="none" w:sz="0" w:space="0" w:color="auto"/>
      </w:divBdr>
    </w:div>
    <w:div w:id="69162426">
      <w:bodyDiv w:val="1"/>
      <w:marLeft w:val="0"/>
      <w:marRight w:val="0"/>
      <w:marTop w:val="0"/>
      <w:marBottom w:val="0"/>
      <w:divBdr>
        <w:top w:val="none" w:sz="0" w:space="0" w:color="auto"/>
        <w:left w:val="none" w:sz="0" w:space="0" w:color="auto"/>
        <w:bottom w:val="none" w:sz="0" w:space="0" w:color="auto"/>
        <w:right w:val="none" w:sz="0" w:space="0" w:color="auto"/>
      </w:divBdr>
    </w:div>
    <w:div w:id="157615700">
      <w:bodyDiv w:val="1"/>
      <w:marLeft w:val="0"/>
      <w:marRight w:val="0"/>
      <w:marTop w:val="0"/>
      <w:marBottom w:val="0"/>
      <w:divBdr>
        <w:top w:val="none" w:sz="0" w:space="0" w:color="auto"/>
        <w:left w:val="none" w:sz="0" w:space="0" w:color="auto"/>
        <w:bottom w:val="none" w:sz="0" w:space="0" w:color="auto"/>
        <w:right w:val="none" w:sz="0" w:space="0" w:color="auto"/>
      </w:divBdr>
    </w:div>
    <w:div w:id="428546604">
      <w:bodyDiv w:val="1"/>
      <w:marLeft w:val="0"/>
      <w:marRight w:val="0"/>
      <w:marTop w:val="0"/>
      <w:marBottom w:val="0"/>
      <w:divBdr>
        <w:top w:val="none" w:sz="0" w:space="0" w:color="auto"/>
        <w:left w:val="none" w:sz="0" w:space="0" w:color="auto"/>
        <w:bottom w:val="none" w:sz="0" w:space="0" w:color="auto"/>
        <w:right w:val="none" w:sz="0" w:space="0" w:color="auto"/>
      </w:divBdr>
    </w:div>
    <w:div w:id="439380201">
      <w:bodyDiv w:val="1"/>
      <w:marLeft w:val="0"/>
      <w:marRight w:val="0"/>
      <w:marTop w:val="0"/>
      <w:marBottom w:val="0"/>
      <w:divBdr>
        <w:top w:val="none" w:sz="0" w:space="0" w:color="auto"/>
        <w:left w:val="none" w:sz="0" w:space="0" w:color="auto"/>
        <w:bottom w:val="none" w:sz="0" w:space="0" w:color="auto"/>
        <w:right w:val="none" w:sz="0" w:space="0" w:color="auto"/>
      </w:divBdr>
    </w:div>
    <w:div w:id="581909089">
      <w:bodyDiv w:val="1"/>
      <w:marLeft w:val="0"/>
      <w:marRight w:val="0"/>
      <w:marTop w:val="0"/>
      <w:marBottom w:val="0"/>
      <w:divBdr>
        <w:top w:val="none" w:sz="0" w:space="0" w:color="auto"/>
        <w:left w:val="none" w:sz="0" w:space="0" w:color="auto"/>
        <w:bottom w:val="none" w:sz="0" w:space="0" w:color="auto"/>
        <w:right w:val="none" w:sz="0" w:space="0" w:color="auto"/>
      </w:divBdr>
      <w:divsChild>
        <w:div w:id="797146622">
          <w:marLeft w:val="0"/>
          <w:marRight w:val="0"/>
          <w:marTop w:val="0"/>
          <w:marBottom w:val="240"/>
          <w:divBdr>
            <w:top w:val="none" w:sz="0" w:space="0" w:color="auto"/>
            <w:left w:val="none" w:sz="0" w:space="0" w:color="auto"/>
            <w:bottom w:val="none" w:sz="0" w:space="0" w:color="auto"/>
            <w:right w:val="none" w:sz="0" w:space="0" w:color="auto"/>
          </w:divBdr>
        </w:div>
      </w:divsChild>
    </w:div>
    <w:div w:id="965890865">
      <w:bodyDiv w:val="1"/>
      <w:marLeft w:val="0"/>
      <w:marRight w:val="0"/>
      <w:marTop w:val="0"/>
      <w:marBottom w:val="0"/>
      <w:divBdr>
        <w:top w:val="none" w:sz="0" w:space="0" w:color="auto"/>
        <w:left w:val="none" w:sz="0" w:space="0" w:color="auto"/>
        <w:bottom w:val="none" w:sz="0" w:space="0" w:color="auto"/>
        <w:right w:val="none" w:sz="0" w:space="0" w:color="auto"/>
      </w:divBdr>
    </w:div>
    <w:div w:id="986083434">
      <w:bodyDiv w:val="1"/>
      <w:marLeft w:val="0"/>
      <w:marRight w:val="0"/>
      <w:marTop w:val="0"/>
      <w:marBottom w:val="0"/>
      <w:divBdr>
        <w:top w:val="none" w:sz="0" w:space="0" w:color="auto"/>
        <w:left w:val="none" w:sz="0" w:space="0" w:color="auto"/>
        <w:bottom w:val="none" w:sz="0" w:space="0" w:color="auto"/>
        <w:right w:val="none" w:sz="0" w:space="0" w:color="auto"/>
      </w:divBdr>
    </w:div>
    <w:div w:id="1135179819">
      <w:bodyDiv w:val="1"/>
      <w:marLeft w:val="0"/>
      <w:marRight w:val="0"/>
      <w:marTop w:val="0"/>
      <w:marBottom w:val="0"/>
      <w:divBdr>
        <w:top w:val="none" w:sz="0" w:space="0" w:color="auto"/>
        <w:left w:val="none" w:sz="0" w:space="0" w:color="auto"/>
        <w:bottom w:val="none" w:sz="0" w:space="0" w:color="auto"/>
        <w:right w:val="none" w:sz="0" w:space="0" w:color="auto"/>
      </w:divBdr>
    </w:div>
    <w:div w:id="1302927091">
      <w:bodyDiv w:val="1"/>
      <w:marLeft w:val="0"/>
      <w:marRight w:val="0"/>
      <w:marTop w:val="0"/>
      <w:marBottom w:val="0"/>
      <w:divBdr>
        <w:top w:val="none" w:sz="0" w:space="0" w:color="auto"/>
        <w:left w:val="none" w:sz="0" w:space="0" w:color="auto"/>
        <w:bottom w:val="none" w:sz="0" w:space="0" w:color="auto"/>
        <w:right w:val="none" w:sz="0" w:space="0" w:color="auto"/>
      </w:divBdr>
    </w:div>
    <w:div w:id="1525707585">
      <w:bodyDiv w:val="1"/>
      <w:marLeft w:val="0"/>
      <w:marRight w:val="0"/>
      <w:marTop w:val="0"/>
      <w:marBottom w:val="0"/>
      <w:divBdr>
        <w:top w:val="none" w:sz="0" w:space="0" w:color="auto"/>
        <w:left w:val="none" w:sz="0" w:space="0" w:color="auto"/>
        <w:bottom w:val="none" w:sz="0" w:space="0" w:color="auto"/>
        <w:right w:val="none" w:sz="0" w:space="0" w:color="auto"/>
      </w:divBdr>
    </w:div>
    <w:div w:id="1580285966">
      <w:bodyDiv w:val="1"/>
      <w:marLeft w:val="0"/>
      <w:marRight w:val="0"/>
      <w:marTop w:val="0"/>
      <w:marBottom w:val="0"/>
      <w:divBdr>
        <w:top w:val="none" w:sz="0" w:space="0" w:color="auto"/>
        <w:left w:val="none" w:sz="0" w:space="0" w:color="auto"/>
        <w:bottom w:val="none" w:sz="0" w:space="0" w:color="auto"/>
        <w:right w:val="none" w:sz="0" w:space="0" w:color="auto"/>
      </w:divBdr>
    </w:div>
    <w:div w:id="1802571657">
      <w:bodyDiv w:val="1"/>
      <w:marLeft w:val="0"/>
      <w:marRight w:val="0"/>
      <w:marTop w:val="0"/>
      <w:marBottom w:val="0"/>
      <w:divBdr>
        <w:top w:val="none" w:sz="0" w:space="0" w:color="auto"/>
        <w:left w:val="none" w:sz="0" w:space="0" w:color="auto"/>
        <w:bottom w:val="none" w:sz="0" w:space="0" w:color="auto"/>
        <w:right w:val="none" w:sz="0" w:space="0" w:color="auto"/>
      </w:divBdr>
    </w:div>
    <w:div w:id="20152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File:3044211.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Day</dc:creator>
  <cp:keywords/>
  <dc:description/>
  <cp:lastModifiedBy>Iliana Visser</cp:lastModifiedBy>
  <cp:revision>12</cp:revision>
  <dcterms:created xsi:type="dcterms:W3CDTF">2023-03-14T16:21:00Z</dcterms:created>
  <dcterms:modified xsi:type="dcterms:W3CDTF">2024-02-26T22:36:00Z</dcterms:modified>
</cp:coreProperties>
</file>